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AB" w:rsidRDefault="00D246AB" w:rsidP="00D246AB">
      <w:pPr>
        <w:spacing w:after="0" w:line="240" w:lineRule="auto"/>
        <w:ind w:left="-1134" w:right="-2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6AB" w:rsidRPr="00D246AB" w:rsidRDefault="00D246AB" w:rsidP="00D246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246A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  <w:t>№ 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textbox>
                  <w:txbxContent>
                    <w:p w:rsidR="00D246AB" w:rsidRPr="00D246AB" w:rsidRDefault="00D246AB" w:rsidP="00D246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</w:pPr>
                      <w:r w:rsidRPr="00D246AB"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  <w:t>№ 146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4AEB" wp14:editId="45FE06D7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6AB" w:rsidRPr="00D246AB" w:rsidRDefault="00D246AB" w:rsidP="00D246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D246AB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u w:val="single"/>
                              </w:rPr>
                              <w:t>24 Июнь 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textbox>
                  <w:txbxContent>
                    <w:p w:rsidR="00D246AB" w:rsidRPr="00D246AB" w:rsidRDefault="00D246AB" w:rsidP="00D246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</w:pPr>
                      <w:r w:rsidRPr="00D246AB">
                        <w:rPr>
                          <w:rFonts w:asciiTheme="majorHAnsi" w:hAnsiTheme="majorHAnsi" w:cstheme="majorHAnsi"/>
                          <w:b/>
                          <w:sz w:val="28"/>
                          <w:u w:val="single"/>
                        </w:rPr>
                        <w:t>24 Июнь 2015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6B3BC4DC" wp14:editId="6EFC2AB3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6AB" w:rsidRDefault="00D246AB" w:rsidP="00D246AB">
      <w:pPr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D246AB" w:rsidRDefault="00D246AB" w:rsidP="00D246AB">
      <w:pPr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D246AB" w:rsidRDefault="00D246AB" w:rsidP="00D246AB">
      <w:pPr>
        <w:spacing w:after="0" w:line="240" w:lineRule="auto"/>
        <w:ind w:right="-284"/>
        <w:jc w:val="both"/>
        <w:rPr>
          <w:rFonts w:asciiTheme="minorHAnsi" w:hAnsiTheme="minorHAnsi" w:cstheme="minorHAnsi"/>
        </w:rPr>
      </w:pPr>
    </w:p>
    <w:p w:rsidR="00D246AB" w:rsidRPr="00D246AB" w:rsidRDefault="00D246AB" w:rsidP="00D246AB">
      <w:pPr>
        <w:spacing w:after="0" w:line="240" w:lineRule="auto"/>
        <w:ind w:right="4536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 xml:space="preserve">О проведении торгов (аукциона) по продаже земельных участков </w:t>
      </w:r>
    </w:p>
    <w:p w:rsidR="00D246AB" w:rsidRDefault="00D246AB" w:rsidP="00D246AB">
      <w:pPr>
        <w:spacing w:after="0" w:line="240" w:lineRule="auto"/>
        <w:ind w:right="4536"/>
        <w:jc w:val="both"/>
        <w:rPr>
          <w:rFonts w:asciiTheme="minorHAnsi" w:hAnsiTheme="minorHAnsi" w:cstheme="minorHAnsi"/>
          <w:sz w:val="28"/>
        </w:rPr>
      </w:pPr>
    </w:p>
    <w:p w:rsidR="00D246AB" w:rsidRDefault="00D246AB" w:rsidP="00D246AB">
      <w:pPr>
        <w:spacing w:after="0" w:line="240" w:lineRule="auto"/>
        <w:ind w:right="4536"/>
        <w:jc w:val="both"/>
        <w:rPr>
          <w:rFonts w:asciiTheme="minorHAnsi" w:hAnsiTheme="minorHAnsi" w:cstheme="minorHAnsi"/>
          <w:sz w:val="28"/>
        </w:rPr>
      </w:pP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 xml:space="preserve">     </w:t>
      </w:r>
      <w:r>
        <w:rPr>
          <w:rFonts w:asciiTheme="minorHAnsi" w:hAnsiTheme="minorHAnsi" w:cstheme="minorHAnsi"/>
          <w:sz w:val="28"/>
        </w:rPr>
        <w:t xml:space="preserve">   </w:t>
      </w:r>
      <w:r w:rsidRPr="00D246AB">
        <w:rPr>
          <w:rFonts w:asciiTheme="minorHAnsi" w:hAnsiTheme="minorHAnsi" w:cstheme="minorHAnsi"/>
          <w:sz w:val="28"/>
        </w:rPr>
        <w:t xml:space="preserve">В соответствии со </w:t>
      </w:r>
      <w:proofErr w:type="spellStart"/>
      <w:r w:rsidRPr="00D246AB">
        <w:rPr>
          <w:rFonts w:asciiTheme="minorHAnsi" w:hAnsiTheme="minorHAnsi" w:cstheme="minorHAnsi"/>
          <w:sz w:val="28"/>
        </w:rPr>
        <w:t>ст.ст</w:t>
      </w:r>
      <w:proofErr w:type="spellEnd"/>
      <w:r w:rsidRPr="00D246AB">
        <w:rPr>
          <w:rFonts w:asciiTheme="minorHAnsi" w:hAnsiTheme="minorHAnsi" w:cstheme="minorHAnsi"/>
          <w:sz w:val="28"/>
        </w:rPr>
        <w:t xml:space="preserve">. 39.3, 39.6, 39.11, 39.12, 39.13 Земельного кодекса Российской Федерации, на основании п.2 ст.3.3 Федерального закона от 25.10.2001г. №137-ФЗ "О введении в действие Земельного кодекса Российской Федерации",  </w:t>
      </w: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 xml:space="preserve">      </w:t>
      </w:r>
      <w:r>
        <w:rPr>
          <w:rFonts w:asciiTheme="minorHAnsi" w:hAnsiTheme="minorHAnsi" w:cstheme="minorHAnsi"/>
          <w:sz w:val="28"/>
        </w:rPr>
        <w:t xml:space="preserve">  </w:t>
      </w:r>
      <w:r w:rsidRPr="00D246AB">
        <w:rPr>
          <w:rFonts w:asciiTheme="minorHAnsi" w:hAnsiTheme="minorHAnsi" w:cstheme="minorHAnsi"/>
          <w:sz w:val="28"/>
        </w:rPr>
        <w:t>ПОСТАНОВЛЯЮ:</w:t>
      </w: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 xml:space="preserve">1. Провести открытый (по составу участников и по форме подачи предложений о цене) аукцион на повышение стоимости, по продаже в собственность и  прав на заключение договоров аренды земельных участков, указанных в приложении 1, правом распоряжения которыми обладает МО </w:t>
      </w:r>
      <w:proofErr w:type="spellStart"/>
      <w:r w:rsidRPr="00D246AB">
        <w:rPr>
          <w:rFonts w:asciiTheme="minorHAnsi" w:hAnsiTheme="minorHAnsi" w:cstheme="minorHAnsi"/>
          <w:sz w:val="28"/>
        </w:rPr>
        <w:t>Зеленодольский</w:t>
      </w:r>
      <w:proofErr w:type="spellEnd"/>
      <w:r w:rsidRPr="00D246AB">
        <w:rPr>
          <w:rFonts w:asciiTheme="minorHAnsi" w:hAnsiTheme="minorHAnsi" w:cstheme="minorHAnsi"/>
          <w:sz w:val="28"/>
        </w:rPr>
        <w:t xml:space="preserve"> муниципальный район.</w:t>
      </w: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>2. Утвердить начальную цену, размер задатка, величину повышения стоимости ("шаг аукциона") согласно приложению 1.</w:t>
      </w: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>3. Информацию об аукционе, с указанием существенных условий договоров аренды (купли-продажи) земельных участков, опубликовать в газете "</w:t>
      </w:r>
      <w:proofErr w:type="spellStart"/>
      <w:proofErr w:type="gramStart"/>
      <w:r w:rsidRPr="00D246AB">
        <w:rPr>
          <w:rFonts w:asciiTheme="minorHAnsi" w:hAnsiTheme="minorHAnsi" w:cstheme="minorHAnsi"/>
          <w:sz w:val="28"/>
        </w:rPr>
        <w:t>Зеленодольская</w:t>
      </w:r>
      <w:proofErr w:type="spellEnd"/>
      <w:proofErr w:type="gramEnd"/>
      <w:r w:rsidRPr="00D246AB">
        <w:rPr>
          <w:rFonts w:asciiTheme="minorHAnsi" w:hAnsiTheme="minorHAnsi" w:cstheme="minorHAnsi"/>
          <w:sz w:val="28"/>
        </w:rPr>
        <w:t xml:space="preserve"> правда" и разместить на официальном сайте Российской Федерации в сети "Интернет" для размещения информации о проведении торгов - www.torgi.gov.ru.   </w:t>
      </w: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 xml:space="preserve"> 4. По итогам проведенного открытого аукциона, с победителями торгов заключить договоры аренды (купли продажи)  на проданные земельные участки. </w:t>
      </w:r>
    </w:p>
    <w:p w:rsidR="00D246AB" w:rsidRP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  <w:r w:rsidRPr="00D246AB">
        <w:rPr>
          <w:rFonts w:asciiTheme="minorHAnsi" w:hAnsiTheme="minorHAnsi" w:cstheme="minorHAnsi"/>
          <w:sz w:val="28"/>
        </w:rPr>
        <w:t xml:space="preserve"> 5. </w:t>
      </w:r>
      <w:proofErr w:type="gramStart"/>
      <w:r w:rsidRPr="00D246AB">
        <w:rPr>
          <w:rFonts w:asciiTheme="minorHAnsi" w:hAnsiTheme="minorHAnsi" w:cstheme="minorHAnsi"/>
          <w:sz w:val="28"/>
        </w:rPr>
        <w:t>Контроль  за</w:t>
      </w:r>
      <w:proofErr w:type="gramEnd"/>
      <w:r w:rsidRPr="00D246AB">
        <w:rPr>
          <w:rFonts w:asciiTheme="minorHAnsi" w:hAnsiTheme="minorHAnsi" w:cstheme="minorHAnsi"/>
          <w:sz w:val="28"/>
        </w:rPr>
        <w:t xml:space="preserve">  исполнением настоящего постановления оставляю за собой.</w:t>
      </w:r>
    </w:p>
    <w:p w:rsid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:rsid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:rsid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:rsidR="00D246AB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</w:rPr>
      </w:pPr>
    </w:p>
    <w:p w:rsidR="000C5DE3" w:rsidRDefault="00D246AB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Руководитель исполнительного комитета</w:t>
      </w:r>
      <w:r w:rsidRPr="00D246AB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proofErr w:type="spellStart"/>
      <w:r w:rsidRPr="00D246AB">
        <w:rPr>
          <w:rFonts w:asciiTheme="minorHAnsi" w:hAnsiTheme="minorHAnsi" w:cstheme="minorHAnsi"/>
          <w:sz w:val="28"/>
          <w:szCs w:val="28"/>
        </w:rPr>
        <w:t>Л.В.Дашевская</w:t>
      </w:r>
      <w:proofErr w:type="spellEnd"/>
    </w:p>
    <w:p w:rsidR="00B264F3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64F3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64F3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64F3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64F3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  <w:sectPr w:rsidR="00B264F3" w:rsidSect="00D246AB">
          <w:pgSz w:w="11906" w:h="16838"/>
          <w:pgMar w:top="568" w:right="852" w:bottom="1136" w:left="1704" w:header="708" w:footer="708" w:gutter="0"/>
          <w:cols w:space="708"/>
          <w:docGrid w:linePitch="360"/>
        </w:sectPr>
      </w:pPr>
    </w:p>
    <w:p w:rsidR="00B264F3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445"/>
        <w:gridCol w:w="1451"/>
        <w:gridCol w:w="1497"/>
        <w:gridCol w:w="1488"/>
        <w:gridCol w:w="1203"/>
        <w:gridCol w:w="880"/>
        <w:gridCol w:w="1353"/>
        <w:gridCol w:w="1236"/>
        <w:gridCol w:w="1064"/>
        <w:gridCol w:w="1823"/>
        <w:gridCol w:w="960"/>
      </w:tblGrid>
      <w:tr w:rsidR="00B264F3" w:rsidRPr="00B264F3" w:rsidTr="00B264F3">
        <w:trPr>
          <w:trHeight w:val="9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B26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Местоположение участка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Категория земель/вид разрешенного использования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продажи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Годовая арендная плата,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 40%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Шаг аукциона (руб.) 3%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Обременение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64F3" w:rsidRPr="00B264F3" w:rsidTr="00B264F3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РТ, ЗМР,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асильево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пунктов/для размещения оборудования сотовой связи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16:20:010112:146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Аренда 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64F3" w:rsidRPr="00B264F3" w:rsidTr="00B264F3">
        <w:trPr>
          <w:trHeight w:val="16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РТ, ЗМР,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асильево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ул.Школьная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Земли  населенных пунктов/установка киоска для реализации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газетно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-журнальной продукции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16:20:010124:1726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Аренда 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частично входит в Зону: "Охранная зона 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0,4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КТП-4003"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64F3" w:rsidRPr="00B264F3" w:rsidTr="00B264F3">
        <w:trPr>
          <w:trHeight w:val="16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РТ, ЗМР,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асильево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ул.Привокзальная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Земли  населенных пунктов/установка киоска для реализации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газетно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-журнальной продукции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16:20:010157:459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Аренда 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полностью входит в Зону: "Охранная зона 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ВЛ</w:t>
            </w:r>
            <w:proofErr w:type="gram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0,4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ЗТП-4548"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64F3" w:rsidRPr="00B264F3" w:rsidTr="00B264F3">
        <w:trPr>
          <w:trHeight w:val="19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РТ, ЗМР,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асильево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ул.Привокзальная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пунктов/ под расширение имеющегося участка, предоставленного для строительства магазина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16:20:010157:443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Аренда 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65000,00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64F3" w:rsidRPr="00B264F3" w:rsidTr="00B264F3">
        <w:trPr>
          <w:trHeight w:val="12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РТ, ЗМР,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gram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асильево</w:t>
            </w:r>
            <w:proofErr w:type="spellEnd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ул.Привокзальная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пунктов/для установки торгового павильона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16:20:010157:102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Аренда 10 лет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4F3" w:rsidRPr="00B264F3" w:rsidRDefault="00B264F3" w:rsidP="00B264F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264F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64F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3" w:rsidRPr="00B264F3" w:rsidRDefault="00B264F3" w:rsidP="00B26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264F3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264F3" w:rsidRPr="00D246AB" w:rsidRDefault="00B264F3" w:rsidP="00D246AB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B264F3" w:rsidRPr="00D246AB" w:rsidSect="00B264F3">
      <w:pgSz w:w="16838" w:h="11906" w:orient="landscape"/>
      <w:pgMar w:top="851" w:right="1134" w:bottom="17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AB"/>
    <w:rsid w:val="001842D6"/>
    <w:rsid w:val="00264CDE"/>
    <w:rsid w:val="003761B9"/>
    <w:rsid w:val="004465D9"/>
    <w:rsid w:val="006F12CE"/>
    <w:rsid w:val="00827E88"/>
    <w:rsid w:val="008B01A4"/>
    <w:rsid w:val="00B264F3"/>
    <w:rsid w:val="00D246AB"/>
    <w:rsid w:val="00E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9704-AB33-4536-839A-A91587C4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2015-06-24T13:25:00Z</dcterms:created>
  <dcterms:modified xsi:type="dcterms:W3CDTF">2015-06-24T13:28:00Z</dcterms:modified>
</cp:coreProperties>
</file>